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heme="minorEastAsia" w:hAnsiTheme="minorEastAsia" w:eastAsiaTheme="minorEastAsia" w:cstheme="minorEastAsia"/>
          <w:lang w:val="en-US" w:eastAsia="zh-CN"/>
        </w:rPr>
      </w:pPr>
    </w:p>
    <w:p>
      <w:pPr>
        <w:pStyle w:val="7"/>
        <w:spacing w:line="360" w:lineRule="auto"/>
        <w:jc w:val="center"/>
        <w:rPr>
          <w:rFonts w:ascii="宋体" w:hAnsi="宋体"/>
          <w:sz w:val="28"/>
          <w:szCs w:val="28"/>
          <w:highlight w:val="none"/>
        </w:rPr>
      </w:pPr>
      <w:r>
        <w:rPr>
          <w:rFonts w:hint="eastAsia" w:ascii="宋体" w:hAnsi="宋体"/>
          <w:sz w:val="28"/>
          <w:szCs w:val="28"/>
          <w:highlight w:val="none"/>
        </w:rPr>
        <w:t>太平财产保险有限公司</w:t>
      </w:r>
    </w:p>
    <w:p>
      <w:pPr>
        <w:pStyle w:val="7"/>
        <w:spacing w:line="360" w:lineRule="auto"/>
        <w:jc w:val="center"/>
        <w:rPr>
          <w:rFonts w:hint="eastAsia" w:ascii="宋体" w:hAnsi="宋体"/>
          <w:sz w:val="28"/>
          <w:szCs w:val="28"/>
          <w:highlight w:val="none"/>
        </w:rPr>
      </w:pPr>
      <w:r>
        <w:rPr>
          <w:rFonts w:hint="eastAsia" w:ascii="宋体" w:hAnsi="宋体"/>
          <w:sz w:val="28"/>
          <w:szCs w:val="28"/>
          <w:highlight w:val="none"/>
        </w:rPr>
        <w:t>附加意外伤害医疗保险</w:t>
      </w:r>
      <w:r>
        <w:rPr>
          <w:rFonts w:hint="eastAsia" w:ascii="宋体" w:hAnsi="宋体"/>
          <w:sz w:val="28"/>
          <w:szCs w:val="28"/>
          <w:highlight w:val="none"/>
          <w:lang w:val="en-US" w:eastAsia="zh-CN"/>
        </w:rPr>
        <w:t>(2019版）</w:t>
      </w:r>
      <w:r>
        <w:rPr>
          <w:rFonts w:hint="eastAsia" w:ascii="宋体" w:hAnsi="宋体"/>
          <w:sz w:val="28"/>
          <w:szCs w:val="28"/>
          <w:highlight w:val="none"/>
        </w:rPr>
        <w:t>条款</w:t>
      </w:r>
    </w:p>
    <w:p>
      <w:pPr>
        <w:pStyle w:val="7"/>
        <w:spacing w:line="360" w:lineRule="auto"/>
        <w:jc w:val="center"/>
        <w:rPr>
          <w:rFonts w:hint="eastAsia" w:ascii="宋体" w:hAnsi="宋体" w:eastAsia="宋体"/>
          <w:sz w:val="28"/>
          <w:szCs w:val="28"/>
          <w:highlight w:val="none"/>
          <w:lang w:val="en-US" w:eastAsia="zh-CN"/>
        </w:rPr>
      </w:pPr>
      <w:r>
        <w:rPr>
          <w:rFonts w:hint="eastAsia" w:ascii="宋体" w:hAnsi="宋体"/>
          <w:sz w:val="28"/>
          <w:szCs w:val="28"/>
          <w:highlight w:val="none"/>
          <w:lang w:val="en-US" w:eastAsia="zh-CN"/>
        </w:rPr>
        <w:t>注册号：C00002632522019073105092</w:t>
      </w:r>
      <w:bookmarkStart w:id="0" w:name="_GoBack"/>
      <w:bookmarkEnd w:id="0"/>
    </w:p>
    <w:p>
      <w:pPr>
        <w:pStyle w:val="7"/>
        <w:spacing w:line="360" w:lineRule="auto"/>
        <w:jc w:val="center"/>
        <w:rPr>
          <w:rFonts w:hint="eastAsia" w:ascii="宋体" w:hAnsi="宋体"/>
          <w:szCs w:val="21"/>
          <w:highlight w:val="none"/>
        </w:rPr>
      </w:pPr>
      <w:r>
        <w:rPr>
          <w:rFonts w:hint="eastAsia" w:ascii="宋体" w:hAnsi="宋体"/>
          <w:szCs w:val="21"/>
          <w:highlight w:val="none"/>
        </w:rPr>
        <w:t>总则</w:t>
      </w:r>
    </w:p>
    <w:p>
      <w:pPr>
        <w:pStyle w:val="8"/>
        <w:spacing w:line="360" w:lineRule="auto"/>
        <w:ind w:left="0" w:leftChars="0" w:firstLine="422"/>
        <w:rPr>
          <w:rFonts w:hint="eastAsia" w:ascii="宋体" w:hAnsi="宋体"/>
          <w:szCs w:val="21"/>
          <w:highlight w:val="none"/>
        </w:rPr>
      </w:pPr>
      <w:r>
        <w:rPr>
          <w:rFonts w:hint="eastAsia" w:ascii="宋体" w:hAnsi="宋体"/>
          <w:b/>
          <w:szCs w:val="21"/>
          <w:highlight w:val="none"/>
        </w:rPr>
        <w:t>第一条</w:t>
      </w:r>
      <w:r>
        <w:rPr>
          <w:rFonts w:hint="eastAsia" w:ascii="宋体" w:hAnsi="宋体"/>
          <w:szCs w:val="21"/>
          <w:highlight w:val="none"/>
        </w:rPr>
        <w:t xml:space="preserve"> 本附加险合同可</w:t>
      </w:r>
      <w:r>
        <w:rPr>
          <w:rFonts w:ascii="宋体" w:hAnsi="宋体"/>
          <w:szCs w:val="21"/>
          <w:highlight w:val="none"/>
        </w:rPr>
        <w:t>附加于太平财产保险有限公司</w:t>
      </w:r>
      <w:r>
        <w:rPr>
          <w:rFonts w:hint="eastAsia" w:ascii="宋体" w:hAnsi="宋体"/>
          <w:szCs w:val="21"/>
          <w:highlight w:val="none"/>
        </w:rPr>
        <w:t>相关人身保险合同（以下简称“主险合同”）,</w:t>
      </w:r>
      <w:r>
        <w:rPr>
          <w:rFonts w:ascii="宋体" w:hAnsi="宋体"/>
          <w:szCs w:val="21"/>
          <w:highlight w:val="none"/>
        </w:rPr>
        <w:t>投保人申请</w:t>
      </w:r>
      <w:r>
        <w:rPr>
          <w:rFonts w:hint="eastAsia" w:ascii="宋体" w:hAnsi="宋体"/>
          <w:szCs w:val="21"/>
          <w:highlight w:val="none"/>
        </w:rPr>
        <w:t>投保</w:t>
      </w:r>
      <w:r>
        <w:rPr>
          <w:rFonts w:ascii="宋体" w:hAnsi="宋体"/>
          <w:szCs w:val="21"/>
          <w:highlight w:val="none"/>
        </w:rPr>
        <w:t>本附加险合同</w:t>
      </w:r>
      <w:r>
        <w:rPr>
          <w:rFonts w:hint="eastAsia" w:ascii="宋体" w:hAnsi="宋体"/>
          <w:szCs w:val="21"/>
          <w:highlight w:val="none"/>
        </w:rPr>
        <w:t>，经保险人同意而订立。</w:t>
      </w:r>
      <w:r>
        <w:rPr>
          <w:rFonts w:ascii="宋体" w:hAnsi="宋体"/>
          <w:szCs w:val="21"/>
          <w:highlight w:val="none"/>
        </w:rPr>
        <w:t>凡涉及本</w:t>
      </w:r>
      <w:r>
        <w:rPr>
          <w:rFonts w:hint="eastAsia" w:ascii="宋体" w:hAnsi="宋体"/>
          <w:szCs w:val="21"/>
          <w:highlight w:val="none"/>
          <w:lang w:eastAsia="zh-CN"/>
        </w:rPr>
        <w:t>附加险</w:t>
      </w:r>
      <w:r>
        <w:rPr>
          <w:rFonts w:ascii="宋体" w:hAnsi="宋体"/>
          <w:szCs w:val="21"/>
          <w:highlight w:val="none"/>
        </w:rPr>
        <w:t>合同的约定，均应采用书面形式。</w:t>
      </w:r>
    </w:p>
    <w:p>
      <w:pPr>
        <w:pStyle w:val="8"/>
        <w:spacing w:line="360" w:lineRule="auto"/>
        <w:ind w:left="0" w:leftChars="0"/>
        <w:rPr>
          <w:rFonts w:ascii="宋体" w:hAnsi="宋体"/>
          <w:szCs w:val="21"/>
          <w:highlight w:val="none"/>
        </w:rPr>
      </w:pPr>
      <w:r>
        <w:rPr>
          <w:rFonts w:hint="eastAsia" w:ascii="宋体" w:hAnsi="宋体"/>
          <w:szCs w:val="21"/>
          <w:highlight w:val="none"/>
        </w:rPr>
        <w:t>本附加险合同作为主险合同的组成部分，主险合同效力终止</w:t>
      </w:r>
      <w:r>
        <w:rPr>
          <w:rFonts w:ascii="宋体" w:hAnsi="宋体"/>
          <w:szCs w:val="21"/>
          <w:highlight w:val="none"/>
        </w:rPr>
        <w:t>，本</w:t>
      </w:r>
      <w:r>
        <w:rPr>
          <w:rFonts w:hint="eastAsia" w:ascii="宋体" w:hAnsi="宋体"/>
          <w:szCs w:val="21"/>
          <w:highlight w:val="none"/>
        </w:rPr>
        <w:t>附加险合同</w:t>
      </w:r>
      <w:r>
        <w:rPr>
          <w:rFonts w:ascii="宋体" w:hAnsi="宋体"/>
          <w:szCs w:val="21"/>
          <w:highlight w:val="none"/>
        </w:rPr>
        <w:t>效力亦同时终止；主</w:t>
      </w:r>
      <w:r>
        <w:rPr>
          <w:rFonts w:hint="eastAsia" w:ascii="宋体" w:hAnsi="宋体"/>
          <w:szCs w:val="21"/>
          <w:highlight w:val="none"/>
        </w:rPr>
        <w:t>险</w:t>
      </w:r>
      <w:r>
        <w:rPr>
          <w:rFonts w:ascii="宋体" w:hAnsi="宋体"/>
          <w:szCs w:val="21"/>
          <w:highlight w:val="none"/>
        </w:rPr>
        <w:t>合同无效，本</w:t>
      </w:r>
      <w:r>
        <w:rPr>
          <w:rFonts w:hint="eastAsia" w:ascii="宋体" w:hAnsi="宋体"/>
          <w:szCs w:val="21"/>
          <w:highlight w:val="none"/>
        </w:rPr>
        <w:t>附加险合同</w:t>
      </w:r>
      <w:r>
        <w:rPr>
          <w:rFonts w:ascii="宋体" w:hAnsi="宋体"/>
          <w:szCs w:val="21"/>
          <w:highlight w:val="none"/>
        </w:rPr>
        <w:t>亦无效</w:t>
      </w:r>
      <w:r>
        <w:rPr>
          <w:rFonts w:hint="eastAsia" w:ascii="宋体" w:hAnsi="宋体"/>
          <w:szCs w:val="21"/>
          <w:highlight w:val="none"/>
        </w:rPr>
        <w:t>。</w:t>
      </w:r>
    </w:p>
    <w:p>
      <w:pPr>
        <w:pStyle w:val="8"/>
        <w:spacing w:line="360" w:lineRule="auto"/>
        <w:ind w:left="0" w:leftChars="0"/>
        <w:rPr>
          <w:rFonts w:ascii="宋体" w:hAnsi="宋体"/>
          <w:szCs w:val="21"/>
          <w:highlight w:val="none"/>
        </w:rPr>
      </w:pPr>
      <w:r>
        <w:rPr>
          <w:rFonts w:hint="eastAsia" w:ascii="宋体" w:hAnsi="宋体"/>
          <w:szCs w:val="21"/>
          <w:highlight w:val="none"/>
        </w:rPr>
        <w:t>本附加险合同与主险合同相抵触之处，以本附加险合同为准；本附加险合同未约定事项，以主险合同为准。</w:t>
      </w:r>
    </w:p>
    <w:p>
      <w:pPr>
        <w:adjustRightInd w:val="0"/>
        <w:snapToGrid w:val="0"/>
        <w:spacing w:line="360" w:lineRule="auto"/>
        <w:ind w:firstLine="422" w:firstLineChars="200"/>
        <w:rPr>
          <w:rFonts w:hint="eastAsia" w:ascii="宋体" w:hAnsi="宋体"/>
          <w:szCs w:val="21"/>
          <w:highlight w:val="none"/>
        </w:rPr>
      </w:pPr>
      <w:r>
        <w:rPr>
          <w:rFonts w:hint="eastAsia" w:ascii="宋体" w:hAnsi="宋体"/>
          <w:b/>
          <w:szCs w:val="21"/>
          <w:highlight w:val="none"/>
        </w:rPr>
        <w:t>第二条</w:t>
      </w:r>
      <w:r>
        <w:rPr>
          <w:rFonts w:hint="eastAsia" w:ascii="宋体" w:hAnsi="宋体"/>
          <w:szCs w:val="21"/>
          <w:highlight w:val="none"/>
        </w:rPr>
        <w:t xml:space="preserve"> 除另有约定外，本附加险合同保险金的受益人为被保险人本人。</w:t>
      </w:r>
    </w:p>
    <w:p>
      <w:pPr>
        <w:pStyle w:val="7"/>
        <w:spacing w:line="360" w:lineRule="auto"/>
        <w:jc w:val="center"/>
        <w:rPr>
          <w:rFonts w:hint="eastAsia" w:ascii="宋体" w:hAnsi="宋体"/>
          <w:szCs w:val="21"/>
          <w:highlight w:val="none"/>
        </w:rPr>
      </w:pPr>
      <w:r>
        <w:rPr>
          <w:rFonts w:hint="eastAsia" w:ascii="宋体" w:hAnsi="宋体"/>
          <w:szCs w:val="21"/>
          <w:highlight w:val="none"/>
        </w:rPr>
        <w:t>保险责任</w:t>
      </w:r>
    </w:p>
    <w:p>
      <w:pPr>
        <w:pStyle w:val="8"/>
        <w:spacing w:line="360" w:lineRule="auto"/>
        <w:ind w:left="0" w:leftChars="0" w:firstLine="422"/>
        <w:rPr>
          <w:rFonts w:hint="eastAsia" w:ascii="宋体" w:hAnsi="宋体"/>
          <w:b/>
          <w:bCs/>
          <w:highlight w:val="none"/>
        </w:rPr>
      </w:pPr>
      <w:r>
        <w:rPr>
          <w:rFonts w:hint="eastAsia" w:ascii="宋体" w:hAnsi="宋体"/>
          <w:b/>
          <w:szCs w:val="21"/>
          <w:highlight w:val="none"/>
        </w:rPr>
        <w:t>第三条</w:t>
      </w:r>
      <w:r>
        <w:rPr>
          <w:rFonts w:hint="eastAsia" w:ascii="宋体" w:hAnsi="宋体"/>
          <w:szCs w:val="21"/>
          <w:highlight w:val="none"/>
        </w:rPr>
        <w:t xml:space="preserve"> 在本附加险合同的保险期限内，被保险人遭受主险合同约定的意外伤害事故，并自事故发生之日起180天内因该事故导致伤害而经认可的医疗机构进行必要的治疗，保险人按下列约定给付意外伤害医疗保险金：</w:t>
      </w:r>
    </w:p>
    <w:p>
      <w:pPr>
        <w:pStyle w:val="8"/>
        <w:spacing w:line="360" w:lineRule="auto"/>
        <w:ind w:left="0" w:leftChars="0"/>
        <w:rPr>
          <w:rFonts w:hint="eastAsia" w:ascii="宋体" w:hAnsi="宋体"/>
          <w:b w:val="0"/>
          <w:bCs w:val="0"/>
          <w:highlight w:val="none"/>
          <w:lang w:eastAsia="zh-CN"/>
        </w:rPr>
      </w:pPr>
      <w:r>
        <w:rPr>
          <w:rFonts w:hint="eastAsia" w:ascii="宋体" w:hAnsi="宋体"/>
          <w:b w:val="0"/>
          <w:bCs w:val="0"/>
          <w:highlight w:val="none"/>
          <w:lang w:eastAsia="zh-CN"/>
        </w:rPr>
        <w:t>（一）按照当地社保医疗保险主管部门规定可报销的、必要的、合理的医疗费用，保险人按照保险合同的约定给付保险金。</w:t>
      </w:r>
    </w:p>
    <w:p>
      <w:pPr>
        <w:pStyle w:val="8"/>
        <w:spacing w:line="360" w:lineRule="auto"/>
        <w:ind w:left="0" w:leftChars="0"/>
        <w:rPr>
          <w:rFonts w:hint="eastAsia" w:ascii="宋体" w:hAnsi="宋体"/>
          <w:b/>
          <w:bCs/>
          <w:highlight w:val="none"/>
          <w:lang w:eastAsia="zh-CN"/>
        </w:rPr>
      </w:pPr>
      <w:r>
        <w:rPr>
          <w:rFonts w:hint="eastAsia" w:ascii="宋体" w:hAnsi="宋体"/>
          <w:b w:val="0"/>
          <w:bCs w:val="0"/>
          <w:highlight w:val="none"/>
          <w:lang w:eastAsia="zh-CN"/>
        </w:rPr>
        <w:t>（二）针对以下两种情况，</w:t>
      </w:r>
      <w:r>
        <w:rPr>
          <w:rFonts w:hint="eastAsia" w:ascii="宋体" w:hAnsi="宋体"/>
          <w:b/>
          <w:bCs/>
          <w:highlight w:val="none"/>
          <w:lang w:eastAsia="zh-CN"/>
        </w:rPr>
        <w:t>投保人和保险人分别约定免赔额和给付比例，并在保险单中载明：</w:t>
      </w:r>
    </w:p>
    <w:p>
      <w:pPr>
        <w:pStyle w:val="8"/>
        <w:spacing w:line="360" w:lineRule="auto"/>
        <w:ind w:left="0" w:leftChars="0"/>
        <w:rPr>
          <w:rFonts w:hint="eastAsia" w:ascii="宋体" w:hAnsi="宋体"/>
          <w:b w:val="0"/>
          <w:bCs w:val="0"/>
          <w:highlight w:val="none"/>
          <w:lang w:eastAsia="zh-CN"/>
        </w:rPr>
      </w:pPr>
      <w:r>
        <w:rPr>
          <w:rFonts w:hint="eastAsia" w:ascii="宋体" w:hAnsi="宋体"/>
          <w:b w:val="0"/>
          <w:bCs w:val="0"/>
          <w:highlight w:val="none"/>
          <w:lang w:eastAsia="zh-CN"/>
        </w:rPr>
        <w:t>有社保：被保险人享有社会医疗保险或公费医疗保障，且在申请理赔时已经从社会医疗保险或公费医疗保障中获得医疗费用补偿；</w:t>
      </w:r>
    </w:p>
    <w:p>
      <w:pPr>
        <w:pStyle w:val="8"/>
        <w:spacing w:line="360" w:lineRule="auto"/>
        <w:ind w:left="0" w:leftChars="0"/>
        <w:rPr>
          <w:rFonts w:hint="eastAsia" w:ascii="宋体" w:hAnsi="宋体"/>
          <w:b w:val="0"/>
          <w:bCs w:val="0"/>
          <w:highlight w:val="none"/>
          <w:lang w:eastAsia="zh-CN"/>
        </w:rPr>
      </w:pPr>
      <w:r>
        <w:rPr>
          <w:rFonts w:hint="eastAsia" w:ascii="宋体" w:hAnsi="宋体"/>
          <w:b w:val="0"/>
          <w:bCs w:val="0"/>
          <w:highlight w:val="none"/>
          <w:lang w:eastAsia="zh-CN"/>
        </w:rPr>
        <w:t>无社保：被保险人申请理赔时未享有社会医疗保险或公费医疗保障，或没有从社会医疗保险或公费医疗保障中获得医疗费用补偿。</w:t>
      </w:r>
    </w:p>
    <w:p>
      <w:pPr>
        <w:pStyle w:val="8"/>
        <w:spacing w:line="360" w:lineRule="auto"/>
        <w:ind w:left="0" w:leftChars="0"/>
        <w:rPr>
          <w:rFonts w:hint="eastAsia" w:ascii="宋体" w:hAnsi="宋体"/>
          <w:b/>
          <w:bCs/>
          <w:highlight w:val="none"/>
          <w:lang w:eastAsia="zh-CN"/>
        </w:rPr>
      </w:pPr>
      <w:r>
        <w:rPr>
          <w:rFonts w:hint="eastAsia" w:ascii="宋体" w:hAnsi="宋体"/>
          <w:b/>
          <w:bCs/>
          <w:highlight w:val="none"/>
          <w:lang w:eastAsia="zh-CN"/>
        </w:rPr>
        <w:t>上述医疗保险责任，被保险人如果已从其他途径获得补偿，则保险人只承担合理医疗费用剩余部分的保险责任。</w:t>
      </w:r>
    </w:p>
    <w:p>
      <w:pPr>
        <w:pStyle w:val="8"/>
        <w:spacing w:line="360" w:lineRule="auto"/>
        <w:ind w:left="0" w:leftChars="0"/>
        <w:rPr>
          <w:rFonts w:ascii="宋体" w:hAnsi="宋体"/>
          <w:b/>
          <w:bCs/>
          <w:highlight w:val="none"/>
        </w:rPr>
      </w:pPr>
      <w:r>
        <w:rPr>
          <w:rFonts w:hint="eastAsia" w:ascii="宋体" w:hAnsi="宋体"/>
          <w:highlight w:val="none"/>
        </w:rPr>
        <w:t>（三）保险期间届满被保险人治疗仍未结束的，保险人所负保险责任期限最长可至意外伤害发生之日起第180日止。</w:t>
      </w:r>
      <w:r>
        <w:rPr>
          <w:rFonts w:hint="eastAsia" w:ascii="宋体" w:hAnsi="宋体"/>
          <w:b/>
          <w:bCs/>
          <w:highlight w:val="none"/>
        </w:rPr>
        <w:t>但累计给付金额达到本附加险合同对应的保险金额时，保险人对该被保险人在本附加险合同项下的保险责任终止。</w:t>
      </w:r>
    </w:p>
    <w:p>
      <w:pPr>
        <w:pStyle w:val="8"/>
        <w:spacing w:line="360" w:lineRule="auto"/>
        <w:ind w:left="0" w:leftChars="0"/>
        <w:rPr>
          <w:rFonts w:hint="eastAsia" w:ascii="宋体" w:hAnsi="宋体"/>
          <w:b/>
          <w:bCs/>
          <w:szCs w:val="21"/>
          <w:highlight w:val="none"/>
        </w:rPr>
      </w:pPr>
      <w:r>
        <w:rPr>
          <w:rFonts w:hint="eastAsia" w:ascii="宋体" w:hAnsi="宋体"/>
          <w:highlight w:val="none"/>
        </w:rPr>
        <w:t>（四）保险人对每一被保险人所负给付意外伤害医疗保险金的责任以</w:t>
      </w:r>
      <w:r>
        <w:rPr>
          <w:rFonts w:hint="eastAsia" w:ascii="宋体" w:hAnsi="宋体"/>
          <w:b/>
          <w:bCs/>
          <w:highlight w:val="none"/>
        </w:rPr>
        <w:t>本附加险合同所载每一被保险人的意外伤害医疗保险金额为限，一次或累计给付的保险金达到其本附加险合同项下该被保险人的意外伤害医疗保险金额时，保险人对该被保险人在本附加险合同下的保险责任终止。</w:t>
      </w:r>
    </w:p>
    <w:p>
      <w:pPr>
        <w:pStyle w:val="7"/>
        <w:spacing w:line="360" w:lineRule="auto"/>
        <w:jc w:val="center"/>
        <w:rPr>
          <w:rFonts w:hint="eastAsia" w:ascii="宋体" w:hAnsi="宋体"/>
          <w:szCs w:val="21"/>
          <w:highlight w:val="none"/>
        </w:rPr>
      </w:pPr>
      <w:r>
        <w:rPr>
          <w:rFonts w:hint="eastAsia" w:ascii="宋体" w:hAnsi="宋体"/>
          <w:szCs w:val="21"/>
          <w:highlight w:val="none"/>
        </w:rPr>
        <w:t>责任免除</w:t>
      </w:r>
    </w:p>
    <w:p>
      <w:pPr>
        <w:pStyle w:val="7"/>
        <w:spacing w:line="360" w:lineRule="auto"/>
        <w:ind w:firstLine="422" w:firstLineChars="200"/>
        <w:rPr>
          <w:rFonts w:ascii="宋体" w:hAnsi="宋体"/>
          <w:szCs w:val="22"/>
          <w:highlight w:val="none"/>
        </w:rPr>
      </w:pPr>
      <w:r>
        <w:rPr>
          <w:rFonts w:hint="eastAsia" w:ascii="宋体" w:hAnsi="宋体"/>
          <w:szCs w:val="22"/>
          <w:highlight w:val="none"/>
        </w:rPr>
        <w:t>第四条 因下列原因直接或间接导致被保险人发生医疗费用支出的，保险人不承担意外伤害医疗保险金给付责任：</w:t>
      </w:r>
    </w:p>
    <w:p>
      <w:pPr>
        <w:pStyle w:val="7"/>
        <w:spacing w:line="360" w:lineRule="auto"/>
        <w:ind w:firstLine="422" w:firstLineChars="200"/>
        <w:rPr>
          <w:rFonts w:ascii="宋体" w:hAnsi="宋体"/>
          <w:highlight w:val="none"/>
        </w:rPr>
      </w:pPr>
      <w:r>
        <w:rPr>
          <w:rFonts w:hint="eastAsia" w:ascii="宋体" w:hAnsi="宋体"/>
          <w:szCs w:val="22"/>
          <w:highlight w:val="none"/>
        </w:rPr>
        <w:t>（一）</w:t>
      </w:r>
      <w:r>
        <w:rPr>
          <w:rFonts w:hint="eastAsia" w:ascii="宋体" w:hAnsi="宋体"/>
          <w:highlight w:val="none"/>
        </w:rPr>
        <w:t>被保险人身患疾病所支付的费用；</w:t>
      </w:r>
    </w:p>
    <w:p>
      <w:pPr>
        <w:pStyle w:val="7"/>
        <w:spacing w:line="360" w:lineRule="auto"/>
        <w:ind w:firstLine="422" w:firstLineChars="200"/>
        <w:rPr>
          <w:rFonts w:ascii="宋体" w:hAnsi="宋体"/>
          <w:highlight w:val="none"/>
        </w:rPr>
      </w:pPr>
      <w:r>
        <w:rPr>
          <w:rFonts w:hint="eastAsia" w:ascii="宋体" w:hAnsi="宋体"/>
          <w:highlight w:val="none"/>
        </w:rPr>
        <w:t>（二）投保人的故意行为；</w:t>
      </w:r>
    </w:p>
    <w:p>
      <w:pPr>
        <w:pStyle w:val="7"/>
        <w:spacing w:line="360" w:lineRule="auto"/>
        <w:ind w:firstLine="422" w:firstLineChars="200"/>
        <w:rPr>
          <w:rFonts w:ascii="宋体" w:hAnsi="宋体"/>
          <w:highlight w:val="none"/>
        </w:rPr>
      </w:pPr>
      <w:r>
        <w:rPr>
          <w:rFonts w:hint="eastAsia" w:ascii="宋体" w:hAnsi="宋体"/>
          <w:highlight w:val="none"/>
        </w:rPr>
        <w:t>（三）因被保险人挑衅或故意行为而导致的打斗、被袭击或被谋杀；</w:t>
      </w:r>
    </w:p>
    <w:p>
      <w:pPr>
        <w:pStyle w:val="7"/>
        <w:spacing w:line="360" w:lineRule="auto"/>
        <w:ind w:firstLine="422" w:firstLineChars="200"/>
        <w:rPr>
          <w:rFonts w:ascii="宋体" w:hAnsi="宋体"/>
          <w:highlight w:val="none"/>
        </w:rPr>
      </w:pPr>
      <w:r>
        <w:rPr>
          <w:rFonts w:hint="eastAsia" w:ascii="宋体" w:hAnsi="宋体"/>
          <w:highlight w:val="none"/>
        </w:rPr>
        <w:t>（四）被保险人健康护理(含体检、健康体检、疗养、特别护理或静养) 等非治疗性的行为及无客观病征证明其不健康及以捐献身体器官为目的的医疗行为；</w:t>
      </w:r>
    </w:p>
    <w:p>
      <w:pPr>
        <w:pStyle w:val="7"/>
        <w:spacing w:line="360" w:lineRule="auto"/>
        <w:ind w:firstLine="422" w:firstLineChars="200"/>
        <w:rPr>
          <w:rFonts w:ascii="宋体" w:hAnsi="宋体"/>
          <w:highlight w:val="none"/>
        </w:rPr>
      </w:pPr>
      <w:r>
        <w:rPr>
          <w:rFonts w:hint="eastAsia" w:ascii="宋体" w:hAnsi="宋体"/>
          <w:highlight w:val="none"/>
        </w:rPr>
        <w:t>（五）被保险人妊娠、流产、堕胎、分娩、不孕症、避孕或绝育手术、变性手术、人体试验和人工生殖，及由此而引起的并发症；</w:t>
      </w:r>
    </w:p>
    <w:p>
      <w:pPr>
        <w:pStyle w:val="7"/>
        <w:spacing w:line="360" w:lineRule="auto"/>
        <w:ind w:firstLine="422" w:firstLineChars="200"/>
        <w:rPr>
          <w:rFonts w:ascii="宋体" w:hAnsi="宋体"/>
          <w:highlight w:val="none"/>
        </w:rPr>
      </w:pPr>
      <w:r>
        <w:rPr>
          <w:rFonts w:hint="eastAsia" w:ascii="宋体" w:hAnsi="宋体"/>
          <w:highlight w:val="none"/>
        </w:rPr>
        <w:t>（六）被保险人药物过敏、中暑，或未遵医嘱私自服用、涂用、注射药物；</w:t>
      </w:r>
    </w:p>
    <w:p>
      <w:pPr>
        <w:pStyle w:val="7"/>
        <w:spacing w:line="360" w:lineRule="auto"/>
        <w:ind w:firstLine="422" w:firstLineChars="200"/>
        <w:rPr>
          <w:rFonts w:ascii="宋体" w:hAnsi="宋体"/>
          <w:highlight w:val="none"/>
        </w:rPr>
      </w:pPr>
      <w:r>
        <w:rPr>
          <w:rFonts w:hint="eastAsia" w:ascii="宋体" w:hAnsi="宋体"/>
          <w:highlight w:val="none"/>
        </w:rPr>
        <w:t>（七）核爆炸、核辐射或核污染；</w:t>
      </w:r>
    </w:p>
    <w:p>
      <w:pPr>
        <w:pStyle w:val="7"/>
        <w:spacing w:line="360" w:lineRule="auto"/>
        <w:ind w:firstLine="422" w:firstLineChars="200"/>
        <w:rPr>
          <w:rFonts w:ascii="宋体" w:hAnsi="宋体"/>
          <w:highlight w:val="none"/>
        </w:rPr>
      </w:pPr>
      <w:r>
        <w:rPr>
          <w:rFonts w:hint="eastAsia" w:ascii="宋体" w:hAnsi="宋体"/>
          <w:highlight w:val="none"/>
        </w:rPr>
        <w:t>（八）恐怖袭击、战争军事行动、暴乱；</w:t>
      </w:r>
    </w:p>
    <w:p>
      <w:pPr>
        <w:pStyle w:val="7"/>
        <w:spacing w:line="360" w:lineRule="auto"/>
        <w:ind w:firstLine="422" w:firstLineChars="200"/>
        <w:rPr>
          <w:rFonts w:ascii="宋体" w:hAnsi="宋体"/>
          <w:highlight w:val="none"/>
        </w:rPr>
      </w:pPr>
      <w:r>
        <w:rPr>
          <w:rFonts w:hint="eastAsia" w:ascii="宋体" w:hAnsi="宋体"/>
          <w:highlight w:val="none"/>
        </w:rPr>
        <w:t>（九）被保险人犯罪或拒捕；</w:t>
      </w:r>
    </w:p>
    <w:p>
      <w:pPr>
        <w:pStyle w:val="7"/>
        <w:spacing w:line="360" w:lineRule="auto"/>
        <w:ind w:firstLine="422" w:firstLineChars="200"/>
        <w:rPr>
          <w:rFonts w:hint="eastAsia" w:ascii="宋体" w:hAnsi="宋体"/>
          <w:szCs w:val="22"/>
          <w:highlight w:val="none"/>
        </w:rPr>
      </w:pPr>
      <w:r>
        <w:rPr>
          <w:rFonts w:hint="eastAsia" w:ascii="宋体" w:hAnsi="宋体"/>
          <w:highlight w:val="none"/>
        </w:rPr>
        <w:t>（十）被保险人未取得对应的特种作业证书进行特种作业操作。特种作业的相关定义以国家安全生产监督管理总局发布的最新《特种作业人员安全技术培训考核管理办法》为准。</w:t>
      </w:r>
    </w:p>
    <w:p>
      <w:pPr>
        <w:spacing w:line="360" w:lineRule="auto"/>
        <w:ind w:firstLine="422" w:firstLineChars="200"/>
        <w:rPr>
          <w:rFonts w:ascii="宋体" w:hAnsi="宋体"/>
          <w:b/>
          <w:highlight w:val="none"/>
        </w:rPr>
      </w:pPr>
      <w:r>
        <w:rPr>
          <w:rFonts w:hint="eastAsia" w:ascii="宋体" w:hAnsi="宋体"/>
          <w:b/>
          <w:highlight w:val="none"/>
        </w:rPr>
        <w:t>第五条 被保险人在下列期间遭受意外伤害导致医疗费用支出的，保险人不承担给付保险金责任：</w:t>
      </w:r>
    </w:p>
    <w:p>
      <w:pPr>
        <w:spacing w:line="360" w:lineRule="auto"/>
        <w:ind w:firstLine="422" w:firstLineChars="200"/>
        <w:rPr>
          <w:rFonts w:ascii="宋体" w:hAnsi="宋体"/>
          <w:b/>
          <w:highlight w:val="none"/>
        </w:rPr>
      </w:pPr>
      <w:r>
        <w:rPr>
          <w:rFonts w:hint="eastAsia" w:ascii="宋体" w:hAnsi="宋体"/>
          <w:b/>
          <w:highlight w:val="none"/>
        </w:rPr>
        <w:t>（一）战争、军事行动、暴动或武装叛乱期间；</w:t>
      </w:r>
    </w:p>
    <w:p>
      <w:pPr>
        <w:spacing w:line="360" w:lineRule="auto"/>
        <w:ind w:firstLine="422" w:firstLineChars="200"/>
        <w:rPr>
          <w:rFonts w:ascii="宋体" w:hAnsi="宋体"/>
          <w:b/>
          <w:highlight w:val="none"/>
        </w:rPr>
      </w:pPr>
      <w:r>
        <w:rPr>
          <w:rFonts w:hint="eastAsia" w:ascii="宋体" w:hAnsi="宋体"/>
          <w:b/>
          <w:highlight w:val="none"/>
        </w:rPr>
        <w:t>（二）被保险人醉酒或毒品、管制药物的影响期间；</w:t>
      </w:r>
    </w:p>
    <w:p>
      <w:pPr>
        <w:spacing w:line="360" w:lineRule="auto"/>
        <w:ind w:firstLine="422" w:firstLineChars="200"/>
        <w:rPr>
          <w:rFonts w:hint="eastAsia" w:ascii="宋体" w:hAnsi="宋体"/>
          <w:b/>
          <w:highlight w:val="none"/>
        </w:rPr>
      </w:pPr>
      <w:r>
        <w:rPr>
          <w:rFonts w:hint="eastAsia" w:ascii="宋体" w:hAnsi="宋体"/>
          <w:b/>
          <w:highlight w:val="none"/>
        </w:rPr>
        <w:t>（三）被保险人酒后驾车、无有效行驶证驾驶或驾驶无有效行驶证的机动车期间。</w:t>
      </w:r>
    </w:p>
    <w:p>
      <w:pPr>
        <w:spacing w:line="360" w:lineRule="auto"/>
        <w:ind w:firstLine="422" w:firstLineChars="200"/>
        <w:rPr>
          <w:rFonts w:ascii="宋体" w:hAnsi="宋体"/>
          <w:b/>
          <w:highlight w:val="none"/>
        </w:rPr>
      </w:pPr>
      <w:r>
        <w:rPr>
          <w:rFonts w:hint="eastAsia" w:ascii="宋体" w:hAnsi="宋体"/>
          <w:b/>
          <w:highlight w:val="none"/>
        </w:rPr>
        <w:t>第六条 下列费用，保险人不负给付保险金责任：</w:t>
      </w:r>
    </w:p>
    <w:p>
      <w:pPr>
        <w:spacing w:line="360" w:lineRule="auto"/>
        <w:ind w:firstLine="422" w:firstLineChars="200"/>
        <w:rPr>
          <w:rFonts w:ascii="宋体" w:hAnsi="宋体"/>
          <w:b/>
          <w:highlight w:val="none"/>
        </w:rPr>
      </w:pPr>
      <w:r>
        <w:rPr>
          <w:rFonts w:hint="eastAsia" w:ascii="宋体" w:hAnsi="宋体"/>
          <w:b/>
          <w:highlight w:val="none"/>
        </w:rPr>
        <w:t>（一）保险单签发地社会医疗保险或其他公费医疗管理部门规定的自费项目和药品费用；</w:t>
      </w:r>
    </w:p>
    <w:p>
      <w:pPr>
        <w:spacing w:line="360" w:lineRule="auto"/>
        <w:ind w:firstLine="422" w:firstLineChars="200"/>
        <w:rPr>
          <w:rFonts w:ascii="宋体" w:hAnsi="宋体"/>
          <w:b/>
          <w:highlight w:val="none"/>
        </w:rPr>
      </w:pPr>
      <w:r>
        <w:rPr>
          <w:rFonts w:hint="eastAsia" w:ascii="宋体" w:hAnsi="宋体"/>
          <w:b/>
          <w:highlight w:val="none"/>
        </w:rPr>
        <w:t>（二）因椎间盘膨出或突出造成被保险人支持的医疗费用；</w:t>
      </w:r>
    </w:p>
    <w:p>
      <w:pPr>
        <w:spacing w:line="360" w:lineRule="auto"/>
        <w:ind w:firstLine="422" w:firstLineChars="200"/>
        <w:rPr>
          <w:rFonts w:ascii="宋体" w:hAnsi="宋体"/>
          <w:b/>
          <w:highlight w:val="none"/>
        </w:rPr>
      </w:pPr>
      <w:r>
        <w:rPr>
          <w:rFonts w:hint="eastAsia" w:ascii="宋体" w:hAnsi="宋体"/>
          <w:b/>
          <w:highlight w:val="none"/>
        </w:rPr>
        <w:t xml:space="preserve">（三）被保险人发生的护理（陪住）费、取暖费、交通费、误工费、空调费、膳食费、特需服务费、营养性药品、营养费、康复费、辅助器具费、整容费、美容费、修复手术费、牙齿整形费、牙齿修复费、镶牙费、丧葬费； </w:t>
      </w:r>
    </w:p>
    <w:p>
      <w:pPr>
        <w:spacing w:line="360" w:lineRule="auto"/>
        <w:ind w:firstLine="422" w:firstLineChars="200"/>
        <w:rPr>
          <w:rFonts w:hint="eastAsia" w:ascii="宋体" w:hAnsi="宋体"/>
          <w:b/>
          <w:highlight w:val="none"/>
        </w:rPr>
      </w:pPr>
      <w:r>
        <w:rPr>
          <w:rFonts w:hint="eastAsia" w:ascii="宋体" w:hAnsi="宋体"/>
          <w:b/>
          <w:highlight w:val="none"/>
        </w:rPr>
        <w:t>（四）用于矫形、整容、美容、心理咨询、器官移植、角膜屈光成形手术或修复、安装及购买残疾用具（如轮椅、假肢、助听器、假眼、假牙、配镜等）的费用；</w:t>
      </w:r>
    </w:p>
    <w:p>
      <w:pPr>
        <w:spacing w:line="360" w:lineRule="auto"/>
        <w:ind w:firstLine="422" w:firstLineChars="200"/>
        <w:rPr>
          <w:rFonts w:ascii="宋体" w:hAnsi="宋体"/>
          <w:b/>
          <w:highlight w:val="none"/>
        </w:rPr>
      </w:pPr>
      <w:r>
        <w:rPr>
          <w:rFonts w:hint="eastAsia" w:ascii="宋体" w:hAnsi="宋体"/>
          <w:b/>
          <w:highlight w:val="none"/>
        </w:rPr>
        <w:t>（五）被保险人在家自设病床治疗；</w:t>
      </w:r>
    </w:p>
    <w:p>
      <w:pPr>
        <w:spacing w:line="360" w:lineRule="auto"/>
        <w:ind w:firstLine="422" w:firstLineChars="200"/>
        <w:rPr>
          <w:rFonts w:ascii="宋体" w:hAnsi="宋体"/>
          <w:b/>
          <w:highlight w:val="none"/>
        </w:rPr>
      </w:pPr>
      <w:r>
        <w:rPr>
          <w:rFonts w:hint="eastAsia" w:ascii="宋体" w:hAnsi="宋体"/>
          <w:b/>
          <w:highlight w:val="none"/>
        </w:rPr>
        <w:t>（六）被保险人在非认可的医疗机构治疗发生的医疗费用或保险单签发地社会医疗保险主管部门规定的自费项目；</w:t>
      </w:r>
    </w:p>
    <w:p>
      <w:pPr>
        <w:spacing w:line="360" w:lineRule="auto"/>
        <w:ind w:firstLine="422" w:firstLineChars="200"/>
        <w:rPr>
          <w:b/>
          <w:highlight w:val="none"/>
        </w:rPr>
      </w:pPr>
      <w:r>
        <w:rPr>
          <w:rFonts w:hint="eastAsia"/>
          <w:b/>
          <w:highlight w:val="none"/>
        </w:rPr>
        <w:t>（七） 主险合同中列明的“责任免除”情形导致的医疗费用；</w:t>
      </w:r>
    </w:p>
    <w:p>
      <w:pPr>
        <w:spacing w:line="360" w:lineRule="auto"/>
        <w:ind w:firstLine="422" w:firstLineChars="200"/>
        <w:rPr>
          <w:rFonts w:hint="eastAsia"/>
          <w:b/>
          <w:highlight w:val="none"/>
        </w:rPr>
      </w:pPr>
      <w:r>
        <w:rPr>
          <w:rFonts w:hint="eastAsia"/>
          <w:b/>
          <w:highlight w:val="none"/>
        </w:rPr>
        <w:t>（八） 其它在保险单或保险凭证中载明的责任免除事项及免赔额、免赔率。</w:t>
      </w:r>
    </w:p>
    <w:p>
      <w:pPr>
        <w:pStyle w:val="8"/>
        <w:tabs>
          <w:tab w:val="left" w:pos="1305"/>
        </w:tabs>
        <w:spacing w:line="360" w:lineRule="auto"/>
        <w:ind w:left="0" w:leftChars="0" w:firstLine="0" w:firstLineChars="0"/>
        <w:jc w:val="center"/>
        <w:rPr>
          <w:rFonts w:hint="eastAsia" w:ascii="宋体" w:hAnsi="宋体"/>
          <w:color w:val="000000"/>
          <w:szCs w:val="21"/>
          <w:highlight w:val="none"/>
        </w:rPr>
      </w:pPr>
      <w:r>
        <w:rPr>
          <w:rFonts w:hint="eastAsia" w:ascii="宋体" w:hAnsi="宋体"/>
          <w:b/>
          <w:color w:val="000000"/>
          <w:szCs w:val="21"/>
          <w:highlight w:val="none"/>
        </w:rPr>
        <w:t>保险期间</w:t>
      </w:r>
    </w:p>
    <w:p>
      <w:pPr>
        <w:pStyle w:val="8"/>
        <w:spacing w:beforeLines="0" w:afterLines="0" w:line="360" w:lineRule="auto"/>
        <w:ind w:left="0" w:leftChars="0"/>
        <w:rPr>
          <w:rStyle w:val="9"/>
          <w:rFonts w:hint="eastAsia" w:ascii="宋体" w:hAnsi="宋体"/>
          <w:color w:val="000000"/>
          <w:szCs w:val="21"/>
          <w:highlight w:val="none"/>
        </w:rPr>
      </w:pPr>
      <w:r>
        <w:rPr>
          <w:rFonts w:hint="eastAsia" w:ascii="宋体" w:hAnsi="宋体"/>
          <w:b/>
          <w:bCs/>
          <w:szCs w:val="21"/>
          <w:highlight w:val="none"/>
        </w:rPr>
        <w:t>第七条</w:t>
      </w:r>
      <w:r>
        <w:rPr>
          <w:rFonts w:hint="eastAsia" w:ascii="宋体" w:hAnsi="宋体"/>
          <w:szCs w:val="21"/>
          <w:highlight w:val="none"/>
        </w:rPr>
        <w:t xml:space="preserve"> 本保险合同保险期间以保险人和投保人协商确定，以保险单载明的起讫时间为准。除另有约定外，本合同的保险期间</w:t>
      </w:r>
      <w:r>
        <w:rPr>
          <w:rFonts w:hint="eastAsia" w:ascii="宋体" w:hAnsi="宋体"/>
          <w:szCs w:val="21"/>
          <w:highlight w:val="none"/>
          <w:lang w:eastAsia="zh-CN"/>
        </w:rPr>
        <w:t>不得超过</w:t>
      </w:r>
      <w:r>
        <w:rPr>
          <w:rFonts w:hint="eastAsia" w:ascii="宋体" w:hAnsi="宋体"/>
          <w:szCs w:val="21"/>
          <w:highlight w:val="none"/>
        </w:rPr>
        <w:t>一年。</w:t>
      </w:r>
    </w:p>
    <w:p>
      <w:pPr>
        <w:pStyle w:val="7"/>
        <w:spacing w:line="360" w:lineRule="auto"/>
        <w:ind w:firstLine="422" w:firstLineChars="200"/>
        <w:jc w:val="center"/>
        <w:rPr>
          <w:rStyle w:val="9"/>
          <w:rFonts w:hint="eastAsia" w:ascii="宋体" w:hAnsi="宋体"/>
          <w:color w:val="000000"/>
          <w:szCs w:val="21"/>
          <w:highlight w:val="none"/>
          <w:lang w:eastAsia="zh-CN"/>
        </w:rPr>
      </w:pPr>
      <w:r>
        <w:rPr>
          <w:rStyle w:val="9"/>
          <w:rFonts w:hint="eastAsia" w:ascii="宋体" w:hAnsi="宋体"/>
          <w:color w:val="000000"/>
          <w:szCs w:val="21"/>
          <w:highlight w:val="none"/>
          <w:lang w:eastAsia="zh-CN"/>
        </w:rPr>
        <w:t>保险金额与保险费</w:t>
      </w:r>
    </w:p>
    <w:p>
      <w:pPr>
        <w:pStyle w:val="7"/>
        <w:numPr>
          <w:ilvl w:val="0"/>
          <w:numId w:val="0"/>
        </w:numPr>
        <w:spacing w:line="360" w:lineRule="auto"/>
        <w:ind w:leftChars="200" w:firstLine="0" w:firstLineChars="0"/>
        <w:rPr>
          <w:rStyle w:val="9"/>
          <w:rFonts w:hint="eastAsia" w:ascii="宋体" w:hAnsi="宋体"/>
          <w:b w:val="0"/>
          <w:bCs/>
          <w:color w:val="000000"/>
          <w:szCs w:val="21"/>
          <w:highlight w:val="none"/>
          <w:lang w:val="en-US" w:eastAsia="zh-CN"/>
        </w:rPr>
      </w:pPr>
      <w:r>
        <w:rPr>
          <w:rStyle w:val="9"/>
          <w:rFonts w:hint="eastAsia" w:ascii="宋体" w:hAnsi="宋体"/>
          <w:b/>
          <w:bCs w:val="0"/>
          <w:color w:val="000000"/>
          <w:szCs w:val="21"/>
          <w:highlight w:val="none"/>
          <w:lang w:val="en-US" w:eastAsia="zh-CN"/>
        </w:rPr>
        <w:t xml:space="preserve">第八条 </w:t>
      </w:r>
      <w:r>
        <w:rPr>
          <w:rStyle w:val="9"/>
          <w:rFonts w:hint="eastAsia" w:ascii="宋体" w:hAnsi="宋体"/>
          <w:b w:val="0"/>
          <w:bCs/>
          <w:color w:val="000000"/>
          <w:szCs w:val="21"/>
          <w:highlight w:val="none"/>
          <w:lang w:val="en-US" w:eastAsia="zh-CN"/>
        </w:rPr>
        <w:t>本附加险合同保险金额由投保人和保险人在投保时约定，并在保险单上载明。</w:t>
      </w:r>
    </w:p>
    <w:p>
      <w:pPr>
        <w:pStyle w:val="7"/>
        <w:numPr>
          <w:ilvl w:val="0"/>
          <w:numId w:val="0"/>
        </w:numPr>
        <w:spacing w:beforeLines="0" w:afterLines="0" w:line="360" w:lineRule="auto"/>
        <w:ind w:leftChars="0" w:firstLine="0" w:firstLineChars="0"/>
        <w:rPr>
          <w:rStyle w:val="9"/>
          <w:rFonts w:hint="default" w:ascii="宋体" w:hAnsi="宋体"/>
          <w:b w:val="0"/>
          <w:bCs/>
          <w:color w:val="000000"/>
          <w:szCs w:val="21"/>
          <w:highlight w:val="none"/>
          <w:lang w:val="en-US" w:eastAsia="zh-CN"/>
        </w:rPr>
      </w:pPr>
      <w:r>
        <w:rPr>
          <w:rStyle w:val="9"/>
          <w:rFonts w:hint="eastAsia" w:ascii="宋体" w:hAnsi="宋体"/>
          <w:b w:val="0"/>
          <w:bCs/>
          <w:color w:val="000000"/>
          <w:szCs w:val="21"/>
          <w:highlight w:val="none"/>
          <w:lang w:val="en-US" w:eastAsia="zh-CN"/>
        </w:rPr>
        <w:t>投保人应该按照本附加险合同约定向保险人交纳保险费。</w:t>
      </w:r>
    </w:p>
    <w:p>
      <w:pPr>
        <w:pStyle w:val="7"/>
        <w:spacing w:line="360" w:lineRule="auto"/>
        <w:jc w:val="center"/>
        <w:rPr>
          <w:rFonts w:hint="eastAsia" w:ascii="宋体" w:hAnsi="宋体"/>
          <w:szCs w:val="21"/>
          <w:highlight w:val="none"/>
        </w:rPr>
      </w:pPr>
      <w:r>
        <w:rPr>
          <w:rFonts w:hint="eastAsia" w:ascii="宋体" w:hAnsi="宋体"/>
          <w:szCs w:val="21"/>
          <w:highlight w:val="none"/>
        </w:rPr>
        <w:t>保险事故通知</w:t>
      </w:r>
    </w:p>
    <w:p>
      <w:pPr>
        <w:pStyle w:val="8"/>
        <w:spacing w:line="360" w:lineRule="auto"/>
        <w:ind w:left="0" w:leftChars="0" w:firstLine="422"/>
        <w:rPr>
          <w:rFonts w:hint="eastAsia" w:ascii="宋体" w:hAnsi="宋体"/>
          <w:szCs w:val="21"/>
          <w:highlight w:val="none"/>
        </w:rPr>
      </w:pPr>
      <w:r>
        <w:rPr>
          <w:rFonts w:hint="eastAsia" w:ascii="宋体" w:hAnsi="宋体"/>
          <w:b/>
          <w:szCs w:val="21"/>
          <w:highlight w:val="none"/>
        </w:rPr>
        <w:t>第</w:t>
      </w:r>
      <w:r>
        <w:rPr>
          <w:rFonts w:hint="eastAsia" w:ascii="宋体" w:hAnsi="宋体"/>
          <w:b/>
          <w:szCs w:val="21"/>
          <w:highlight w:val="none"/>
          <w:lang w:eastAsia="zh-CN"/>
        </w:rPr>
        <w:t>九</w:t>
      </w:r>
      <w:r>
        <w:rPr>
          <w:rFonts w:hint="eastAsia" w:ascii="宋体" w:hAnsi="宋体"/>
          <w:b/>
          <w:szCs w:val="21"/>
          <w:highlight w:val="none"/>
        </w:rPr>
        <w:t>条</w:t>
      </w:r>
      <w:r>
        <w:rPr>
          <w:rFonts w:hint="eastAsia" w:ascii="宋体" w:hAnsi="宋体"/>
          <w:szCs w:val="21"/>
          <w:highlight w:val="none"/>
        </w:rPr>
        <w:t xml:space="preserve"> 投保人、被保险人或者保险金受益人知道保险事故发生后，应于被保险人入院之日起48小时内或经保险人书面同意延长的期限内通知保险人。</w:t>
      </w:r>
    </w:p>
    <w:p>
      <w:pPr>
        <w:pStyle w:val="8"/>
        <w:spacing w:line="360" w:lineRule="auto"/>
        <w:ind w:left="0" w:leftChars="0"/>
        <w:rPr>
          <w:highlight w:val="none"/>
        </w:rPr>
      </w:pPr>
      <w:r>
        <w:rPr>
          <w:rFonts w:hint="eastAsia"/>
          <w:highlight w:val="none"/>
        </w:rPr>
        <w:t>被保险人应在认可的医疗机构就诊，若因急诊未在认可的医疗机构就诊的，应在48小时内或经保险人书面同意延长的期限内通知保险人，并根据病情及时转入认可的医疗机构。</w:t>
      </w:r>
    </w:p>
    <w:p>
      <w:pPr>
        <w:pStyle w:val="8"/>
        <w:spacing w:line="360" w:lineRule="auto"/>
        <w:ind w:left="0" w:leftChars="0"/>
        <w:rPr>
          <w:rFonts w:hint="eastAsia" w:ascii="宋体" w:hAnsi="宋体"/>
          <w:szCs w:val="21"/>
          <w:highlight w:val="none"/>
        </w:rPr>
      </w:pPr>
      <w:r>
        <w:rPr>
          <w:rFonts w:hint="eastAsia"/>
          <w:highlight w:val="none"/>
        </w:rPr>
        <w:t>若确需转入非认可的医疗机构就诊的，应向保险人提出书面申请，保险人在接到申请后三日内给予答复，对于保险人同意在非认可的医疗机构就诊的，对被保险人在非认可的医疗机构发生的住院医疗费用按本附加</w:t>
      </w:r>
      <w:r>
        <w:rPr>
          <w:rFonts w:hint="eastAsia" w:ascii="宋体" w:hAnsi="宋体"/>
          <w:szCs w:val="21"/>
          <w:highlight w:val="none"/>
        </w:rPr>
        <w:t>险合同的</w:t>
      </w:r>
      <w:r>
        <w:rPr>
          <w:rFonts w:hint="eastAsia"/>
          <w:highlight w:val="none"/>
        </w:rPr>
        <w:t>规定给付保险金。</w:t>
      </w:r>
    </w:p>
    <w:p>
      <w:pPr>
        <w:pStyle w:val="7"/>
        <w:spacing w:line="360" w:lineRule="auto"/>
        <w:jc w:val="center"/>
        <w:rPr>
          <w:rFonts w:hint="eastAsia" w:ascii="宋体" w:hAnsi="宋体"/>
          <w:szCs w:val="21"/>
          <w:highlight w:val="none"/>
        </w:rPr>
      </w:pPr>
      <w:r>
        <w:rPr>
          <w:rFonts w:hint="eastAsia" w:ascii="宋体" w:hAnsi="宋体"/>
          <w:szCs w:val="21"/>
          <w:highlight w:val="none"/>
        </w:rPr>
        <w:t>保险金申请与给付</w:t>
      </w:r>
    </w:p>
    <w:p>
      <w:pPr>
        <w:pStyle w:val="8"/>
        <w:spacing w:line="360" w:lineRule="auto"/>
        <w:ind w:left="0" w:leftChars="0" w:firstLine="422"/>
        <w:rPr>
          <w:rFonts w:hint="eastAsia" w:ascii="宋体" w:hAnsi="宋体"/>
          <w:szCs w:val="21"/>
          <w:highlight w:val="none"/>
        </w:rPr>
      </w:pPr>
      <w:r>
        <w:rPr>
          <w:rFonts w:hint="eastAsia" w:ascii="宋体" w:hAnsi="宋体"/>
          <w:b/>
          <w:szCs w:val="21"/>
          <w:highlight w:val="none"/>
        </w:rPr>
        <w:t>第</w:t>
      </w:r>
      <w:r>
        <w:rPr>
          <w:rFonts w:hint="eastAsia" w:ascii="宋体" w:hAnsi="宋体"/>
          <w:b/>
          <w:szCs w:val="21"/>
          <w:highlight w:val="none"/>
          <w:lang w:eastAsia="zh-CN"/>
        </w:rPr>
        <w:t>十</w:t>
      </w:r>
      <w:r>
        <w:rPr>
          <w:rFonts w:hint="eastAsia" w:ascii="宋体" w:hAnsi="宋体"/>
          <w:b/>
          <w:szCs w:val="21"/>
          <w:highlight w:val="none"/>
        </w:rPr>
        <w:t>条</w:t>
      </w:r>
      <w:r>
        <w:rPr>
          <w:rFonts w:hint="eastAsia" w:ascii="宋体" w:hAnsi="宋体"/>
          <w:szCs w:val="21"/>
          <w:highlight w:val="none"/>
        </w:rPr>
        <w:t xml:space="preserve"> 发生保险责任范围内的事故，保险金申请人请求赔偿时，应向保险人提供以下证明和资料。保险金申请人因特殊原因不能提供以下材料的，应提供其他合法有效的材料。</w:t>
      </w:r>
      <w:r>
        <w:rPr>
          <w:rFonts w:hint="eastAsia" w:ascii="宋体" w:hAnsi="宋体"/>
          <w:b/>
          <w:szCs w:val="21"/>
          <w:highlight w:val="none"/>
        </w:rPr>
        <w:t>保险金申请人未能提供有关材料，导致保险人无法核实的，保险人对无法核实部分不承担给付保险金的责任。</w:t>
      </w:r>
    </w:p>
    <w:p>
      <w:pPr>
        <w:pStyle w:val="8"/>
        <w:spacing w:line="360" w:lineRule="auto"/>
        <w:ind w:left="0" w:leftChars="0"/>
        <w:rPr>
          <w:rFonts w:hint="eastAsia" w:ascii="宋体" w:hAnsi="宋体"/>
          <w:szCs w:val="21"/>
          <w:highlight w:val="none"/>
        </w:rPr>
      </w:pPr>
      <w:r>
        <w:rPr>
          <w:rFonts w:hint="eastAsia" w:ascii="宋体" w:hAnsi="宋体"/>
          <w:szCs w:val="21"/>
          <w:highlight w:val="none"/>
        </w:rPr>
        <w:t>（一）保险金申请人填具的索赔申请书；</w:t>
      </w:r>
    </w:p>
    <w:p>
      <w:pPr>
        <w:pStyle w:val="8"/>
        <w:spacing w:line="360" w:lineRule="auto"/>
        <w:ind w:left="0" w:leftChars="0"/>
        <w:rPr>
          <w:rFonts w:hint="eastAsia" w:ascii="宋体" w:hAnsi="宋体"/>
          <w:szCs w:val="21"/>
          <w:highlight w:val="none"/>
        </w:rPr>
      </w:pPr>
      <w:r>
        <w:rPr>
          <w:rFonts w:hint="eastAsia" w:ascii="宋体" w:hAnsi="宋体"/>
          <w:szCs w:val="21"/>
          <w:highlight w:val="none"/>
        </w:rPr>
        <w:t>（二）保险单或其他保险凭证正本；</w:t>
      </w:r>
    </w:p>
    <w:p>
      <w:pPr>
        <w:pStyle w:val="8"/>
        <w:tabs>
          <w:tab w:val="right" w:pos="8306"/>
        </w:tabs>
        <w:spacing w:line="360" w:lineRule="auto"/>
        <w:ind w:left="0" w:leftChars="0"/>
        <w:rPr>
          <w:rFonts w:hint="eastAsia" w:ascii="宋体" w:hAnsi="宋体"/>
          <w:szCs w:val="21"/>
          <w:highlight w:val="none"/>
        </w:rPr>
      </w:pPr>
      <w:r>
        <w:rPr>
          <w:rFonts w:hint="eastAsia" w:ascii="宋体" w:hAnsi="宋体"/>
          <w:szCs w:val="21"/>
          <w:highlight w:val="none"/>
        </w:rPr>
        <w:t>（三）被保险人身份证明；</w:t>
      </w:r>
      <w:r>
        <w:rPr>
          <w:rFonts w:ascii="宋体" w:hAnsi="宋体"/>
          <w:szCs w:val="21"/>
          <w:highlight w:val="none"/>
        </w:rPr>
        <w:tab/>
      </w:r>
    </w:p>
    <w:p>
      <w:pPr>
        <w:pStyle w:val="8"/>
        <w:spacing w:line="360" w:lineRule="auto"/>
        <w:ind w:left="0" w:leftChars="0"/>
        <w:rPr>
          <w:rFonts w:hint="eastAsia" w:ascii="宋体" w:hAnsi="宋体"/>
          <w:szCs w:val="21"/>
          <w:highlight w:val="none"/>
        </w:rPr>
      </w:pPr>
      <w:r>
        <w:rPr>
          <w:rFonts w:hint="eastAsia" w:ascii="宋体" w:hAnsi="宋体"/>
          <w:szCs w:val="21"/>
          <w:highlight w:val="none"/>
        </w:rPr>
        <w:t>（四）认可的医疗机构出具的附有病理检查、化验检查及其他医疗仪器检查报告的医疗诊断证明、病历及医疗、医药费原始单据、结算明细表与处方正本；</w:t>
      </w:r>
    </w:p>
    <w:p>
      <w:pPr>
        <w:pStyle w:val="8"/>
        <w:spacing w:line="360" w:lineRule="auto"/>
        <w:ind w:left="0" w:leftChars="0"/>
        <w:rPr>
          <w:rFonts w:hint="eastAsia" w:ascii="宋体" w:hAnsi="宋体"/>
          <w:szCs w:val="21"/>
          <w:highlight w:val="none"/>
        </w:rPr>
      </w:pPr>
      <w:r>
        <w:rPr>
          <w:rFonts w:hint="eastAsia" w:ascii="宋体" w:hAnsi="宋体"/>
          <w:szCs w:val="21"/>
          <w:highlight w:val="none"/>
        </w:rPr>
        <w:t>（五）保险金申请人所能提供的与确认保险事故的性质、原因、损失程度等有关的其他证明和资料。</w:t>
      </w:r>
    </w:p>
    <w:p>
      <w:pPr>
        <w:spacing w:line="360" w:lineRule="auto"/>
        <w:jc w:val="center"/>
        <w:outlineLvl w:val="9"/>
        <w:rPr>
          <w:rFonts w:hint="eastAsia" w:ascii="宋体" w:hAnsi="宋体"/>
          <w:szCs w:val="21"/>
          <w:highlight w:val="none"/>
        </w:rPr>
      </w:pPr>
      <w:r>
        <w:rPr>
          <w:rFonts w:hint="eastAsia" w:ascii="宋体" w:hAnsi="宋体"/>
          <w:b/>
          <w:szCs w:val="21"/>
          <w:highlight w:val="none"/>
        </w:rPr>
        <w:t>释义</w:t>
      </w:r>
    </w:p>
    <w:p>
      <w:pPr>
        <w:tabs>
          <w:tab w:val="left" w:pos="879"/>
        </w:tabs>
        <w:spacing w:line="360" w:lineRule="auto"/>
        <w:ind w:firstLine="422" w:firstLineChars="200"/>
        <w:outlineLvl w:val="9"/>
        <w:rPr>
          <w:rFonts w:hint="eastAsia" w:ascii="宋体" w:hAnsi="宋体"/>
          <w:b/>
          <w:szCs w:val="21"/>
          <w:highlight w:val="none"/>
        </w:rPr>
      </w:pPr>
      <w:r>
        <w:rPr>
          <w:rFonts w:hint="eastAsia" w:ascii="宋体" w:hAnsi="宋体"/>
          <w:b/>
          <w:szCs w:val="21"/>
          <w:highlight w:val="none"/>
        </w:rPr>
        <w:t>认可的医疗机构：</w:t>
      </w:r>
      <w:r>
        <w:rPr>
          <w:rFonts w:hint="eastAsia" w:hAnsi="宋体"/>
          <w:szCs w:val="21"/>
          <w:highlight w:val="none"/>
        </w:rPr>
        <w:t>在中国境内（不包括香港、澳门、台湾）</w:t>
      </w:r>
      <w:r>
        <w:rPr>
          <w:rFonts w:hAnsi="宋体"/>
          <w:szCs w:val="21"/>
          <w:highlight w:val="none"/>
        </w:rPr>
        <w:t>是指</w:t>
      </w:r>
      <w:r>
        <w:rPr>
          <w:rFonts w:hint="eastAsia" w:hAnsi="宋体"/>
          <w:szCs w:val="21"/>
          <w:highlight w:val="none"/>
        </w:rPr>
        <w:t>经中华人民共和国卫生部门评审确定的二级或以上的公立医院或投保人与保险人协商共同指定的医院或医疗机构。意外伤害急救不受此限，但经急救情况稳定后，须根据病情及时转入前述指定或认可的医疗机构治疗。</w:t>
      </w:r>
      <w:r>
        <w:rPr>
          <w:rFonts w:ascii="宋体" w:hAnsi="宋体"/>
          <w:szCs w:val="21"/>
          <w:highlight w:val="none"/>
        </w:rPr>
        <w:t>在中国境外（包括港、澳、台）是指保险人认可的根据所在国家法律规定合法成立、运营并符合以下标准的医疗机构</w:t>
      </w:r>
      <w:r>
        <w:rPr>
          <w:rFonts w:hint="eastAsia" w:ascii="宋体" w:hAnsi="宋体"/>
          <w:szCs w:val="21"/>
          <w:highlight w:val="none"/>
        </w:rPr>
        <w:t>：</w:t>
      </w:r>
    </w:p>
    <w:p>
      <w:pPr>
        <w:numPr>
          <w:ilvl w:val="0"/>
          <w:numId w:val="1"/>
        </w:numPr>
        <w:tabs>
          <w:tab w:val="left" w:pos="0"/>
          <w:tab w:val="left" w:pos="900"/>
          <w:tab w:val="clear" w:pos="814"/>
        </w:tabs>
        <w:spacing w:line="360" w:lineRule="auto"/>
        <w:ind w:left="0" w:firstLine="420" w:firstLineChars="200"/>
        <w:outlineLvl w:val="9"/>
        <w:rPr>
          <w:rFonts w:hint="eastAsia" w:ascii="宋体" w:hAnsi="宋体"/>
          <w:szCs w:val="21"/>
          <w:highlight w:val="none"/>
        </w:rPr>
      </w:pPr>
      <w:r>
        <w:rPr>
          <w:rFonts w:hint="eastAsia" w:ascii="宋体" w:hAnsi="宋体"/>
          <w:szCs w:val="21"/>
          <w:highlight w:val="none"/>
        </w:rPr>
        <w:t>主要运营目的是以住院病人形式提供接待患病、受伤的人并为其提供医疗护理和治疗；</w:t>
      </w:r>
    </w:p>
    <w:p>
      <w:pPr>
        <w:numPr>
          <w:ilvl w:val="0"/>
          <w:numId w:val="1"/>
        </w:numPr>
        <w:tabs>
          <w:tab w:val="left" w:pos="0"/>
          <w:tab w:val="left" w:pos="900"/>
          <w:tab w:val="clear" w:pos="814"/>
        </w:tabs>
        <w:spacing w:line="360" w:lineRule="auto"/>
        <w:ind w:left="0" w:firstLine="420" w:firstLineChars="200"/>
        <w:outlineLvl w:val="9"/>
        <w:rPr>
          <w:rFonts w:hint="eastAsia" w:ascii="宋体" w:hAnsi="宋体"/>
          <w:szCs w:val="21"/>
          <w:highlight w:val="none"/>
        </w:rPr>
      </w:pPr>
      <w:r>
        <w:rPr>
          <w:rFonts w:hint="eastAsia" w:ascii="宋体" w:hAnsi="宋体"/>
          <w:szCs w:val="21"/>
          <w:highlight w:val="none"/>
        </w:rPr>
        <w:t>在一名或若干医生的指导下为病人治疗，其中最少有一名合法执业资格的驻院医生驻诊；</w:t>
      </w:r>
    </w:p>
    <w:p>
      <w:pPr>
        <w:numPr>
          <w:ilvl w:val="0"/>
          <w:numId w:val="1"/>
        </w:numPr>
        <w:tabs>
          <w:tab w:val="left" w:pos="0"/>
          <w:tab w:val="left" w:pos="900"/>
          <w:tab w:val="clear" w:pos="814"/>
        </w:tabs>
        <w:spacing w:line="360" w:lineRule="auto"/>
        <w:ind w:left="0" w:firstLine="420" w:firstLineChars="200"/>
        <w:outlineLvl w:val="9"/>
        <w:rPr>
          <w:rFonts w:hint="eastAsia" w:ascii="宋体" w:hAnsi="宋体"/>
          <w:szCs w:val="21"/>
          <w:highlight w:val="none"/>
        </w:rPr>
      </w:pPr>
      <w:r>
        <w:rPr>
          <w:rFonts w:hint="eastAsia" w:ascii="宋体" w:hAnsi="宋体"/>
          <w:szCs w:val="21"/>
          <w:highlight w:val="none"/>
        </w:rPr>
        <w:t>维持足够妥善的设备为病人提供医学诊断和治疗，并于机构内或由其管理的地方提供进行各种手术的设备；</w:t>
      </w:r>
    </w:p>
    <w:p>
      <w:pPr>
        <w:numPr>
          <w:ilvl w:val="0"/>
          <w:numId w:val="1"/>
        </w:numPr>
        <w:tabs>
          <w:tab w:val="left" w:pos="0"/>
          <w:tab w:val="left" w:pos="900"/>
          <w:tab w:val="clear" w:pos="814"/>
        </w:tabs>
        <w:spacing w:line="360" w:lineRule="auto"/>
        <w:ind w:left="0" w:firstLine="420" w:firstLineChars="200"/>
        <w:outlineLvl w:val="9"/>
        <w:rPr>
          <w:rFonts w:hint="eastAsia" w:ascii="宋体" w:hAnsi="宋体"/>
          <w:szCs w:val="21"/>
          <w:highlight w:val="none"/>
        </w:rPr>
      </w:pPr>
      <w:r>
        <w:rPr>
          <w:rFonts w:hint="eastAsia" w:ascii="宋体" w:hAnsi="宋体"/>
          <w:szCs w:val="21"/>
          <w:highlight w:val="none"/>
        </w:rPr>
        <w:t>有合法执业的护士提供和指导二十四小时的全职护理服务。</w:t>
      </w:r>
    </w:p>
    <w:p>
      <w:pPr>
        <w:tabs>
          <w:tab w:val="left" w:pos="0"/>
          <w:tab w:val="left" w:pos="900"/>
        </w:tabs>
        <w:spacing w:line="360" w:lineRule="auto"/>
        <w:ind w:firstLine="422" w:firstLineChars="200"/>
        <w:outlineLvl w:val="9"/>
        <w:rPr>
          <w:rFonts w:hint="eastAsia" w:ascii="宋体" w:hAnsi="宋体"/>
          <w:b/>
          <w:bCs/>
          <w:szCs w:val="21"/>
          <w:highlight w:val="none"/>
        </w:rPr>
      </w:pPr>
      <w:r>
        <w:rPr>
          <w:rFonts w:hint="eastAsia" w:ascii="宋体" w:hAnsi="宋体"/>
          <w:b/>
          <w:bCs/>
          <w:szCs w:val="21"/>
          <w:highlight w:val="none"/>
        </w:rPr>
        <w:t>本附加险合同中所指医院不包括以下或类似的医疗机构：</w:t>
      </w:r>
    </w:p>
    <w:p>
      <w:pPr>
        <w:numPr>
          <w:ilvl w:val="0"/>
          <w:numId w:val="2"/>
        </w:numPr>
        <w:tabs>
          <w:tab w:val="left" w:pos="900"/>
          <w:tab w:val="clear" w:pos="814"/>
        </w:tabs>
        <w:spacing w:line="360" w:lineRule="auto"/>
        <w:ind w:left="0" w:firstLine="420" w:firstLineChars="200"/>
        <w:outlineLvl w:val="9"/>
        <w:rPr>
          <w:rFonts w:hint="eastAsia" w:ascii="宋体" w:hAnsi="宋体"/>
          <w:szCs w:val="21"/>
          <w:highlight w:val="none"/>
        </w:rPr>
      </w:pPr>
      <w:r>
        <w:rPr>
          <w:rFonts w:hint="eastAsia" w:ascii="宋体" w:hAnsi="宋体"/>
          <w:szCs w:val="21"/>
          <w:highlight w:val="none"/>
        </w:rPr>
        <w:t>精神病院；</w:t>
      </w:r>
    </w:p>
    <w:p>
      <w:pPr>
        <w:numPr>
          <w:ilvl w:val="0"/>
          <w:numId w:val="2"/>
        </w:numPr>
        <w:tabs>
          <w:tab w:val="left" w:pos="900"/>
          <w:tab w:val="clear" w:pos="814"/>
        </w:tabs>
        <w:spacing w:line="360" w:lineRule="auto"/>
        <w:ind w:left="0" w:firstLine="420" w:firstLineChars="200"/>
        <w:outlineLvl w:val="9"/>
        <w:rPr>
          <w:rFonts w:ascii="宋体" w:hAnsi="宋体"/>
          <w:szCs w:val="21"/>
          <w:highlight w:val="none"/>
        </w:rPr>
      </w:pPr>
      <w:r>
        <w:rPr>
          <w:rFonts w:hint="eastAsia" w:ascii="宋体" w:hAnsi="宋体"/>
          <w:szCs w:val="21"/>
          <w:highlight w:val="none"/>
        </w:rPr>
        <w:t>老人院、疗养院、戒毒中心和戒酒中心；</w:t>
      </w:r>
    </w:p>
    <w:p>
      <w:pPr>
        <w:numPr>
          <w:ilvl w:val="0"/>
          <w:numId w:val="2"/>
        </w:numPr>
        <w:tabs>
          <w:tab w:val="left" w:pos="900"/>
          <w:tab w:val="clear" w:pos="814"/>
        </w:tabs>
        <w:spacing w:line="360" w:lineRule="auto"/>
        <w:ind w:left="0" w:firstLine="420" w:firstLineChars="200"/>
        <w:outlineLvl w:val="9"/>
        <w:rPr>
          <w:rFonts w:hint="eastAsia" w:ascii="宋体" w:hAnsi="宋体"/>
          <w:szCs w:val="21"/>
          <w:highlight w:val="none"/>
        </w:rPr>
      </w:pPr>
      <w:r>
        <w:rPr>
          <w:rFonts w:hint="eastAsia" w:ascii="宋体" w:hAnsi="宋体"/>
          <w:szCs w:val="21"/>
          <w:highlight w:val="none"/>
        </w:rPr>
        <w:t>健康中心或天然治疗所、疗养或康复院。</w:t>
      </w:r>
    </w:p>
    <w:p>
      <w:pPr>
        <w:tabs>
          <w:tab w:val="left" w:pos="879"/>
        </w:tabs>
        <w:spacing w:line="360" w:lineRule="auto"/>
        <w:ind w:firstLine="422" w:firstLineChars="200"/>
        <w:outlineLvl w:val="9"/>
        <w:rPr>
          <w:rFonts w:hint="eastAsia" w:ascii="宋体" w:hAnsi="宋体"/>
          <w:b/>
          <w:bCs/>
          <w:szCs w:val="21"/>
          <w:highlight w:val="none"/>
        </w:rPr>
      </w:pPr>
      <w:r>
        <w:rPr>
          <w:rFonts w:hint="eastAsia" w:ascii="宋体" w:hAnsi="宋体"/>
          <w:b/>
          <w:szCs w:val="21"/>
          <w:highlight w:val="none"/>
        </w:rPr>
        <w:t>住院：</w:t>
      </w:r>
      <w:r>
        <w:rPr>
          <w:rFonts w:hint="eastAsia" w:ascii="宋体" w:hAnsi="宋体"/>
          <w:szCs w:val="21"/>
          <w:highlight w:val="none"/>
        </w:rPr>
        <w:t>指被保险人因意外伤害，经医生根据临床诊断，必须入住医院之正式病房进行治疗，正式办理入院手续且连续住院二十四小时以上，</w:t>
      </w:r>
      <w:r>
        <w:rPr>
          <w:rFonts w:hint="eastAsia" w:ascii="宋体" w:hAnsi="宋体"/>
          <w:b/>
          <w:bCs/>
          <w:szCs w:val="21"/>
          <w:highlight w:val="none"/>
        </w:rPr>
        <w:t>但不包括入住门诊观察室、家庭病床、其它挂床住院及不合理的住院。如被保险人因非医疗目的自行离开病房12小时（含）以上，视为自动出院。</w:t>
      </w:r>
    </w:p>
    <w:p>
      <w:pPr>
        <w:spacing w:line="360" w:lineRule="auto"/>
        <w:ind w:firstLine="420" w:firstLineChars="200"/>
        <w:outlineLvl w:val="9"/>
        <w:rPr>
          <w:rFonts w:ascii="宋体" w:hAnsi="宋体"/>
          <w:szCs w:val="21"/>
          <w:highlight w:val="none"/>
        </w:rPr>
      </w:pPr>
      <w:r>
        <w:rPr>
          <w:rFonts w:hint="eastAsia" w:ascii="宋体" w:hAnsi="宋体"/>
          <w:szCs w:val="21"/>
          <w:highlight w:val="none"/>
        </w:rPr>
        <w:t>挂床住院指被保险人住院过程中一日内未接受与入院诊断相关的检查和治疗，或一日内住院不满二十四小时，遵医嘱到外院接受临时诊疗的除外。</w:t>
      </w:r>
    </w:p>
    <w:p>
      <w:pPr>
        <w:spacing w:line="360" w:lineRule="auto"/>
        <w:ind w:firstLine="422" w:firstLineChars="200"/>
        <w:outlineLvl w:val="9"/>
        <w:rPr>
          <w:rFonts w:hint="eastAsia" w:ascii="宋体" w:hAnsi="宋体"/>
          <w:szCs w:val="21"/>
          <w:highlight w:val="none"/>
        </w:rPr>
      </w:pPr>
      <w:r>
        <w:rPr>
          <w:rFonts w:hint="eastAsia" w:ascii="宋体" w:hAnsi="宋体"/>
          <w:b/>
          <w:szCs w:val="21"/>
          <w:highlight w:val="none"/>
        </w:rPr>
        <w:t>合理医疗费用</w:t>
      </w:r>
      <w:r>
        <w:rPr>
          <w:rFonts w:hint="eastAsia" w:ascii="宋体" w:hAnsi="宋体"/>
          <w:szCs w:val="21"/>
          <w:highlight w:val="none"/>
        </w:rPr>
        <w:t>：在中华人民共和国境外治疗的，保险人承担的医疗费用按保险单签发地相同治疗的平均水平折算。</w:t>
      </w:r>
    </w:p>
    <w:p>
      <w:pPr>
        <w:spacing w:line="360" w:lineRule="auto"/>
        <w:ind w:firstLine="420" w:firstLineChars="200"/>
        <w:outlineLvl w:val="9"/>
        <w:rPr>
          <w:rFonts w:hint="eastAsia" w:ascii="宋体" w:hAnsi="宋体"/>
          <w:szCs w:val="21"/>
          <w:highlight w:val="none"/>
        </w:rPr>
      </w:pPr>
      <w:r>
        <w:rPr>
          <w:rFonts w:hint="eastAsia" w:ascii="宋体" w:hAnsi="宋体"/>
          <w:szCs w:val="21"/>
          <w:highlight w:val="none"/>
        </w:rPr>
        <w:t>在中华人民共和国境内治疗的，指符合保险单签发地政府基本医疗保险报销范围的、合理且必要的医疗费用。</w:t>
      </w:r>
    </w:p>
    <w:p>
      <w:pPr>
        <w:spacing w:line="360" w:lineRule="auto"/>
        <w:ind w:firstLine="422" w:firstLineChars="200"/>
        <w:outlineLvl w:val="9"/>
        <w:rPr>
          <w:rFonts w:hint="eastAsia" w:ascii="宋体" w:hAnsi="宋体"/>
          <w:szCs w:val="21"/>
          <w:highlight w:val="none"/>
        </w:rPr>
      </w:pPr>
      <w:r>
        <w:rPr>
          <w:rFonts w:hint="eastAsia" w:ascii="宋体" w:hAnsi="宋体"/>
          <w:b/>
          <w:bCs/>
          <w:szCs w:val="21"/>
          <w:highlight w:val="none"/>
        </w:rPr>
        <w:t>公费医疗</w:t>
      </w:r>
      <w:r>
        <w:rPr>
          <w:rFonts w:hint="eastAsia" w:ascii="宋体" w:hAnsi="宋体"/>
          <w:szCs w:val="21"/>
          <w:highlight w:val="none"/>
        </w:rPr>
        <w:t>：是国家为保障国家工作人员身体健康而实行的一项社会保障制度。国家通过医疗卫生部门向享受人员提供制度规定范围内的免费医疗预防。</w:t>
      </w:r>
    </w:p>
    <w:p>
      <w:pPr>
        <w:spacing w:line="360" w:lineRule="auto"/>
        <w:ind w:firstLine="422" w:firstLineChars="200"/>
        <w:outlineLvl w:val="9"/>
        <w:rPr>
          <w:rFonts w:hint="eastAsia" w:ascii="宋体" w:hAnsi="宋体"/>
          <w:szCs w:val="21"/>
          <w:highlight w:val="none"/>
        </w:rPr>
      </w:pPr>
      <w:r>
        <w:rPr>
          <w:rFonts w:hint="eastAsia" w:ascii="宋体" w:hAnsi="宋体"/>
          <w:b/>
          <w:bCs/>
          <w:szCs w:val="21"/>
          <w:highlight w:val="none"/>
        </w:rPr>
        <w:t>社会医疗保险</w:t>
      </w:r>
      <w:r>
        <w:rPr>
          <w:rFonts w:hint="eastAsia" w:ascii="宋体" w:hAnsi="宋体"/>
          <w:szCs w:val="21"/>
          <w:highlight w:val="none"/>
        </w:rPr>
        <w:t>：本保险合同所称的社会医疗保险包括城镇职工基本医疗保险、城镇居民基本医疗保险、新型农村合作医疗、医疗救助等政府举办的基本医疗保障项目。</w:t>
      </w:r>
    </w:p>
    <w:p>
      <w:pPr>
        <w:pStyle w:val="8"/>
        <w:spacing w:line="360" w:lineRule="auto"/>
        <w:ind w:left="0" w:leftChars="0" w:firstLine="422"/>
        <w:outlineLvl w:val="9"/>
        <w:rPr>
          <w:rFonts w:hint="eastAsia" w:ascii="宋体" w:hAnsi="宋体"/>
          <w:szCs w:val="21"/>
          <w:highlight w:val="none"/>
        </w:rPr>
      </w:pPr>
      <w:r>
        <w:rPr>
          <w:rFonts w:hint="eastAsia" w:ascii="宋体" w:hAnsi="宋体"/>
          <w:b/>
          <w:bCs/>
          <w:szCs w:val="21"/>
          <w:highlight w:val="none"/>
        </w:rPr>
        <w:t>本附加</w:t>
      </w:r>
      <w:r>
        <w:rPr>
          <w:rFonts w:hint="eastAsia" w:ascii="宋体" w:hAnsi="宋体"/>
          <w:b/>
          <w:bCs/>
          <w:szCs w:val="21"/>
          <w:highlight w:val="none"/>
          <w:lang w:eastAsia="zh-CN"/>
        </w:rPr>
        <w:t>险合同</w:t>
      </w:r>
      <w:r>
        <w:rPr>
          <w:rFonts w:hint="eastAsia" w:ascii="宋体" w:hAnsi="宋体"/>
          <w:b/>
          <w:bCs/>
          <w:szCs w:val="21"/>
          <w:highlight w:val="none"/>
        </w:rPr>
        <w:t>的未解释名词，均以主险的名词解</w:t>
      </w:r>
      <w:r>
        <w:rPr>
          <w:rFonts w:ascii="宋体" w:hAnsi="宋体"/>
          <w:b/>
          <w:bCs/>
          <w:szCs w:val="21"/>
          <w:highlight w:val="none"/>
        </w:rPr>
        <w:t>释</w:t>
      </w:r>
      <w:r>
        <w:rPr>
          <w:rFonts w:hint="eastAsia" w:ascii="宋体" w:hAnsi="宋体"/>
          <w:b/>
          <w:bCs/>
          <w:szCs w:val="21"/>
          <w:highlight w:val="none"/>
        </w:rPr>
        <w:t>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44CE4"/>
    <w:multiLevelType w:val="singleLevel"/>
    <w:tmpl w:val="5D944CE4"/>
    <w:lvl w:ilvl="0" w:tentative="0">
      <w:start w:val="1"/>
      <w:numFmt w:val="decimal"/>
      <w:lvlText w:val="%1）"/>
      <w:lvlJc w:val="left"/>
      <w:pPr>
        <w:tabs>
          <w:tab w:val="left" w:pos="814"/>
        </w:tabs>
        <w:ind w:left="814" w:hanging="360"/>
      </w:pPr>
      <w:rPr>
        <w:rFonts w:hint="eastAsia"/>
      </w:rPr>
    </w:lvl>
  </w:abstractNum>
  <w:abstractNum w:abstractNumId="1">
    <w:nsid w:val="6AD70A52"/>
    <w:multiLevelType w:val="singleLevel"/>
    <w:tmpl w:val="6AD70A52"/>
    <w:lvl w:ilvl="0" w:tentative="0">
      <w:start w:val="1"/>
      <w:numFmt w:val="decimal"/>
      <w:lvlText w:val="%1）"/>
      <w:lvlJc w:val="left"/>
      <w:pPr>
        <w:tabs>
          <w:tab w:val="left" w:pos="814"/>
        </w:tabs>
        <w:ind w:left="814" w:hanging="36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D754D2"/>
    <w:rsid w:val="59EF34F0"/>
    <w:rsid w:val="F3D75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link w:val="6"/>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napToGrid w:val="0"/>
      <w:spacing w:line="360" w:lineRule="auto"/>
      <w:ind w:left="-15" w:right="103" w:firstLine="447"/>
    </w:pPr>
    <w:rPr>
      <w:rFonts w:ascii="宋体" w:hAnsi="宋体"/>
      <w:spacing w:val="-2"/>
      <w:sz w:val="24"/>
      <w:szCs w:val="20"/>
    </w:rPr>
  </w:style>
  <w:style w:type="paragraph" w:styleId="3">
    <w:name w:val="Document Map"/>
    <w:basedOn w:val="1"/>
    <w:qFormat/>
    <w:uiPriority w:val="0"/>
    <w:rPr>
      <w:rFonts w:ascii="宋体"/>
      <w:sz w:val="18"/>
      <w:szCs w:val="18"/>
    </w:rPr>
  </w:style>
  <w:style w:type="paragraph" w:customStyle="1" w:styleId="6">
    <w:name w:val=" Char Char Char 字元 Char Char Char Char Char Char Char Char Char"/>
    <w:basedOn w:val="3"/>
    <w:link w:val="5"/>
    <w:qFormat/>
    <w:uiPriority w:val="0"/>
  </w:style>
  <w:style w:type="paragraph" w:customStyle="1" w:styleId="7">
    <w:name w:val="条款标题"/>
    <w:basedOn w:val="8"/>
    <w:qFormat/>
    <w:uiPriority w:val="0"/>
    <w:pPr>
      <w:tabs>
        <w:tab w:val="left" w:pos="840"/>
      </w:tabs>
      <w:ind w:left="0" w:leftChars="0" w:firstLine="0" w:firstLineChars="0"/>
    </w:pPr>
    <w:rPr>
      <w:b/>
    </w:rPr>
  </w:style>
  <w:style w:type="paragraph" w:customStyle="1" w:styleId="8">
    <w:name w:val="条款正文"/>
    <w:basedOn w:val="1"/>
    <w:qFormat/>
    <w:uiPriority w:val="0"/>
    <w:pPr>
      <w:adjustRightInd w:val="0"/>
      <w:snapToGrid w:val="0"/>
      <w:ind w:left="840" w:leftChars="400" w:firstLine="420" w:firstLineChars="200"/>
    </w:pPr>
    <w:rPr>
      <w:rFonts w:ascii="Times New Roman" w:hAnsi="Times New Roman" w:eastAsia="宋体" w:cs="Times New Roman"/>
      <w:szCs w:val="24"/>
    </w:rPr>
  </w:style>
  <w:style w:type="character" w:customStyle="1" w:styleId="9">
    <w:name w:val="apple-style-span"/>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2022-05-13T15:07:00Z</dcterms:created>
  <dc:creator>yanhuijun</dc:creator>
  <cp:lastModifiedBy>zhongting_kzx</cp:lastModifiedBy>
  <dcterms:modified xsi:type="dcterms:W3CDTF">2022-12-19T01:40:14Z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3D3517BC02BA45ECBE16C4B87BA0EC29</vt:lpwstr>
  </property>
</Properties>
</file>